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9CC39" w14:textId="574996FC" w:rsidR="00C04B5F" w:rsidRPr="00586902" w:rsidRDefault="00586902" w:rsidP="00586902">
      <w:pPr>
        <w:pStyle w:val="Heading1"/>
      </w:pPr>
      <w:r w:rsidRPr="00586902">
        <w:drawing>
          <wp:anchor distT="0" distB="0" distL="114300" distR="114300" simplePos="0" relativeHeight="251658240" behindDoc="0" locked="0" layoutInCell="1" allowOverlap="1" wp14:anchorId="6A12A03A" wp14:editId="40FEA8A5">
            <wp:simplePos x="0" y="0"/>
            <wp:positionH relativeFrom="column">
              <wp:posOffset>6346282</wp:posOffset>
            </wp:positionH>
            <wp:positionV relativeFrom="paragraph">
              <wp:posOffset>597</wp:posOffset>
            </wp:positionV>
            <wp:extent cx="561975" cy="884555"/>
            <wp:effectExtent l="0" t="0" r="9525" b="0"/>
            <wp:wrapSquare wrapText="bothSides"/>
            <wp:docPr id="124587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B5F" w:rsidRPr="00586902">
        <w:t>Mental Health for Alternative Lifestyle Attendees</w:t>
      </w:r>
    </w:p>
    <w:p w14:paraId="1F8B05CF" w14:textId="6CD58D61" w:rsidR="00C04B5F" w:rsidRPr="00586902" w:rsidRDefault="00C56FCD" w:rsidP="00586902">
      <w:pPr>
        <w:pStyle w:val="Heading1"/>
      </w:pPr>
      <w:r w:rsidRPr="00586902">
        <w:t xml:space="preserve">Understanding: </w:t>
      </w:r>
      <w:r w:rsidR="00C04B5F" w:rsidRPr="00586902">
        <w:t>What to Expect</w:t>
      </w:r>
      <w:r w:rsidR="005023B7" w:rsidRPr="00586902">
        <w:t xml:space="preserve"> &amp; Self</w:t>
      </w:r>
      <w:r w:rsidR="003C3626" w:rsidRPr="00586902">
        <w:t>-</w:t>
      </w:r>
      <w:r w:rsidR="005023B7" w:rsidRPr="00586902">
        <w:t>Care</w:t>
      </w:r>
      <w:r w:rsidR="001E7AB2">
        <w:t xml:space="preserve"> </w:t>
      </w:r>
      <w:r w:rsidR="001E7AB2" w:rsidRPr="001E7AB2">
        <w:rPr>
          <w:b w:val="0"/>
          <w:bCs w:val="0"/>
          <w:sz w:val="16"/>
          <w:szCs w:val="16"/>
        </w:rPr>
        <w:t>(</w:t>
      </w:r>
      <w:r w:rsidR="00172BE1">
        <w:rPr>
          <w:b w:val="0"/>
          <w:bCs w:val="0"/>
          <w:sz w:val="16"/>
          <w:szCs w:val="16"/>
        </w:rPr>
        <w:t>28</w:t>
      </w:r>
      <w:r w:rsidR="001E7AB2" w:rsidRPr="001E7AB2">
        <w:rPr>
          <w:b w:val="0"/>
          <w:bCs w:val="0"/>
          <w:sz w:val="16"/>
          <w:szCs w:val="16"/>
        </w:rPr>
        <w:t>Mar24)</w:t>
      </w:r>
    </w:p>
    <w:p w14:paraId="1AF4F966" w14:textId="40A5D813" w:rsidR="003C3626" w:rsidRPr="00586902" w:rsidRDefault="00C56FCD" w:rsidP="00586902">
      <w:pPr>
        <w:pStyle w:val="Heading2"/>
      </w:pPr>
      <w:r w:rsidRPr="00586902">
        <w:t>What to expect</w:t>
      </w:r>
    </w:p>
    <w:p w14:paraId="68EBBF8F" w14:textId="43FC6E34" w:rsidR="003C3626" w:rsidRPr="00455DDF" w:rsidRDefault="003C3626" w:rsidP="008679E4">
      <w:pPr>
        <w:rPr>
          <w:b/>
          <w:bCs/>
        </w:rPr>
      </w:pPr>
      <w:r w:rsidRPr="00455DDF">
        <w:rPr>
          <w:b/>
          <w:bCs/>
        </w:rPr>
        <w:t xml:space="preserve">Consider what to expect in a dungeon setting with BDSM.  Being aware may help you </w:t>
      </w:r>
      <w:r w:rsidR="002306AC">
        <w:rPr>
          <w:b/>
          <w:bCs/>
        </w:rPr>
        <w:t>have a better time!</w:t>
      </w:r>
    </w:p>
    <w:p w14:paraId="669490BF" w14:textId="1EB4C34D" w:rsidR="003C3626" w:rsidRPr="003C3626" w:rsidRDefault="003C3626" w:rsidP="008679E4">
      <w:pPr>
        <w:sectPr w:rsidR="003C3626" w:rsidRPr="003C3626" w:rsidSect="006E5A5A">
          <w:pgSz w:w="12240" w:h="15840"/>
          <w:pgMar w:top="720" w:right="720" w:bottom="720" w:left="720" w:header="720" w:footer="720" w:gutter="0"/>
          <w:pgBorders w:offsetFrom="page">
            <w:top w:val="thinThickMediumGap" w:sz="18" w:space="24" w:color="3A7C22" w:themeColor="accent6" w:themeShade="BF"/>
            <w:left w:val="thinThickMediumGap" w:sz="18" w:space="24" w:color="3A7C22" w:themeColor="accent6" w:themeShade="BF"/>
            <w:bottom w:val="thickThinMediumGap" w:sz="18" w:space="24" w:color="3A7C22" w:themeColor="accent6" w:themeShade="BF"/>
            <w:right w:val="thickThinMediumGap" w:sz="18" w:space="24" w:color="3A7C22" w:themeColor="accent6" w:themeShade="BF"/>
          </w:pgBorders>
          <w:cols w:space="720"/>
          <w:docGrid w:linePitch="360"/>
        </w:sectPr>
      </w:pPr>
    </w:p>
    <w:p w14:paraId="7DAED65A" w14:textId="64934881" w:rsidR="00C56FCD" w:rsidRPr="00172BE1" w:rsidRDefault="00E267E9" w:rsidP="008679E4">
      <w:pPr>
        <w:rPr>
          <w:b/>
          <w:bCs/>
          <w:i/>
          <w:iCs/>
          <w:sz w:val="26"/>
          <w:szCs w:val="26"/>
        </w:rPr>
      </w:pPr>
      <w:r w:rsidRPr="00172BE1">
        <w:rPr>
          <w:b/>
          <w:bCs/>
          <w:i/>
          <w:iCs/>
          <w:color w:val="0070C0"/>
          <w:sz w:val="26"/>
          <w:szCs w:val="26"/>
        </w:rPr>
        <w:t>We have extremely positive outcomes in dungeons</w:t>
      </w:r>
      <w:r w:rsidRPr="00172BE1">
        <w:rPr>
          <w:b/>
          <w:bCs/>
          <w:i/>
          <w:iCs/>
          <w:sz w:val="26"/>
          <w:szCs w:val="26"/>
        </w:rPr>
        <w:t xml:space="preserve">, yet </w:t>
      </w:r>
      <w:r w:rsidR="0055180C" w:rsidRPr="00172BE1">
        <w:rPr>
          <w:b/>
          <w:bCs/>
          <w:i/>
          <w:iCs/>
          <w:sz w:val="26"/>
          <w:szCs w:val="26"/>
        </w:rPr>
        <w:t xml:space="preserve">we and </w:t>
      </w:r>
      <w:r w:rsidRPr="00172BE1">
        <w:rPr>
          <w:b/>
          <w:bCs/>
          <w:i/>
          <w:iCs/>
          <w:sz w:val="26"/>
          <w:szCs w:val="26"/>
        </w:rPr>
        <w:t>our</w:t>
      </w:r>
      <w:r w:rsidR="00C56FCD" w:rsidRPr="00172BE1">
        <w:rPr>
          <w:b/>
          <w:bCs/>
          <w:i/>
          <w:iCs/>
          <w:sz w:val="26"/>
          <w:szCs w:val="26"/>
        </w:rPr>
        <w:t xml:space="preserve"> alternative </w:t>
      </w:r>
      <w:r w:rsidR="00586902" w:rsidRPr="00172BE1">
        <w:rPr>
          <w:b/>
          <w:bCs/>
          <w:i/>
          <w:iCs/>
          <w:sz w:val="26"/>
          <w:szCs w:val="26"/>
        </w:rPr>
        <w:t xml:space="preserve">lifestyle </w:t>
      </w:r>
      <w:r w:rsidR="00C56FCD" w:rsidRPr="00172BE1">
        <w:rPr>
          <w:b/>
          <w:bCs/>
          <w:i/>
          <w:iCs/>
          <w:sz w:val="26"/>
          <w:szCs w:val="26"/>
        </w:rPr>
        <w:t xml:space="preserve">communities </w:t>
      </w:r>
      <w:r w:rsidRPr="00172BE1">
        <w:rPr>
          <w:b/>
          <w:bCs/>
          <w:i/>
          <w:iCs/>
          <w:sz w:val="26"/>
          <w:szCs w:val="26"/>
        </w:rPr>
        <w:t>must</w:t>
      </w:r>
      <w:r w:rsidR="00F74366" w:rsidRPr="00172BE1">
        <w:rPr>
          <w:b/>
          <w:bCs/>
          <w:i/>
          <w:iCs/>
          <w:sz w:val="26"/>
          <w:szCs w:val="26"/>
        </w:rPr>
        <w:t xml:space="preserve"> constantly </w:t>
      </w:r>
      <w:r w:rsidRPr="00172BE1">
        <w:rPr>
          <w:b/>
          <w:bCs/>
          <w:i/>
          <w:iCs/>
          <w:sz w:val="26"/>
          <w:szCs w:val="26"/>
        </w:rPr>
        <w:t>overcome these</w:t>
      </w:r>
      <w:r w:rsidR="00C56FCD" w:rsidRPr="00172BE1">
        <w:rPr>
          <w:b/>
          <w:bCs/>
          <w:i/>
          <w:iCs/>
          <w:sz w:val="26"/>
          <w:szCs w:val="26"/>
        </w:rPr>
        <w:t xml:space="preserve"> inherent challenges</w:t>
      </w:r>
      <w:r w:rsidR="00586902" w:rsidRPr="00172BE1">
        <w:rPr>
          <w:b/>
          <w:bCs/>
          <w:i/>
          <w:iCs/>
          <w:sz w:val="26"/>
          <w:szCs w:val="26"/>
        </w:rPr>
        <w:t>:</w:t>
      </w:r>
    </w:p>
    <w:p w14:paraId="37624743" w14:textId="67B30778" w:rsidR="00C56FCD" w:rsidRPr="00C56FCD" w:rsidRDefault="00C56FCD" w:rsidP="008679E4">
      <w:pPr>
        <w:pStyle w:val="ListParagraph"/>
        <w:numPr>
          <w:ilvl w:val="0"/>
          <w:numId w:val="6"/>
        </w:numPr>
      </w:pPr>
      <w:r w:rsidRPr="005531CA">
        <w:rPr>
          <w:b/>
          <w:bCs/>
        </w:rPr>
        <w:t xml:space="preserve">Being alternative: </w:t>
      </w:r>
      <w:r w:rsidRPr="00C56FCD">
        <w:t>BDSM, Kink, non-traditional sexuality &amp;</w:t>
      </w:r>
      <w:r w:rsidR="005531CA">
        <w:t xml:space="preserve"> </w:t>
      </w:r>
      <w:r w:rsidRPr="00C56FCD">
        <w:t xml:space="preserve">relationships, </w:t>
      </w:r>
      <w:r w:rsidR="0055180C">
        <w:t>integrated</w:t>
      </w:r>
      <w:r w:rsidRPr="00C56FCD">
        <w:t xml:space="preserve"> neurodivergence.</w:t>
      </w:r>
    </w:p>
    <w:p w14:paraId="5054A5E3" w14:textId="66B5B0DA" w:rsidR="00C56FCD" w:rsidRPr="00C56FCD" w:rsidRDefault="00C56FCD" w:rsidP="008679E4">
      <w:pPr>
        <w:pStyle w:val="ListParagraph"/>
        <w:numPr>
          <w:ilvl w:val="0"/>
          <w:numId w:val="6"/>
        </w:numPr>
      </w:pPr>
      <w:r w:rsidRPr="00C56FCD">
        <w:rPr>
          <w:b/>
          <w:bCs/>
        </w:rPr>
        <w:t xml:space="preserve">Body trauma: </w:t>
      </w:r>
      <w:r w:rsidR="009E4133">
        <w:t>E</w:t>
      </w:r>
      <w:r w:rsidR="009E4133" w:rsidRPr="009E4133">
        <w:t>xperience with</w:t>
      </w:r>
      <w:r w:rsidR="009E4133">
        <w:rPr>
          <w:b/>
          <w:bCs/>
        </w:rPr>
        <w:t xml:space="preserve"> </w:t>
      </w:r>
      <w:r w:rsidRPr="00C56FCD">
        <w:t>physical abuse, assault, societal stigma.</w:t>
      </w:r>
    </w:p>
    <w:p w14:paraId="5A6CD96B" w14:textId="4DE81E13" w:rsidR="00C56FCD" w:rsidRPr="00C56FCD" w:rsidRDefault="00C56FCD" w:rsidP="008679E4">
      <w:pPr>
        <w:pStyle w:val="ListParagraph"/>
        <w:numPr>
          <w:ilvl w:val="0"/>
          <w:numId w:val="6"/>
        </w:numPr>
      </w:pPr>
      <w:r w:rsidRPr="005531CA">
        <w:rPr>
          <w:b/>
          <w:bCs/>
        </w:rPr>
        <w:t xml:space="preserve">Generational trauma: </w:t>
      </w:r>
      <w:r w:rsidR="009E4133">
        <w:t>P</w:t>
      </w:r>
      <w:r w:rsidRPr="00C56FCD">
        <w:t>assed down histories of oppression, discrimination, abuse.</w:t>
      </w:r>
    </w:p>
    <w:p w14:paraId="1CDDC38D" w14:textId="24547C59" w:rsidR="00C56FCD" w:rsidRPr="00C56FCD" w:rsidRDefault="00C56FCD" w:rsidP="008679E4">
      <w:pPr>
        <w:pStyle w:val="ListParagraph"/>
        <w:numPr>
          <w:ilvl w:val="0"/>
          <w:numId w:val="6"/>
        </w:numPr>
      </w:pPr>
      <w:r w:rsidRPr="00C56FCD">
        <w:rPr>
          <w:b/>
          <w:bCs/>
        </w:rPr>
        <w:t xml:space="preserve">Non-conformity: </w:t>
      </w:r>
      <w:r w:rsidRPr="00C56FCD">
        <w:t xml:space="preserve">By definition, this community challenges societal norms, and </w:t>
      </w:r>
      <w:r w:rsidR="001E7AB2">
        <w:t>feels</w:t>
      </w:r>
      <w:r w:rsidRPr="00C56FCD">
        <w:t xml:space="preserve"> personal impact resulting from such challenges.</w:t>
      </w:r>
    </w:p>
    <w:p w14:paraId="02A3BE5C" w14:textId="77777777" w:rsidR="00C56FCD" w:rsidRPr="00C56FCD" w:rsidRDefault="00C56FCD" w:rsidP="008679E4">
      <w:pPr>
        <w:pStyle w:val="ListParagraph"/>
        <w:numPr>
          <w:ilvl w:val="0"/>
          <w:numId w:val="6"/>
        </w:numPr>
      </w:pPr>
      <w:r w:rsidRPr="00C56FCD">
        <w:rPr>
          <w:b/>
          <w:bCs/>
        </w:rPr>
        <w:t xml:space="preserve">Repression/Oppression: </w:t>
      </w:r>
      <w:r w:rsidRPr="00C56FCD">
        <w:t>Legal sanctions, pathologization, social stigma, discrimination, loss of employment, individual experiences.</w:t>
      </w:r>
    </w:p>
    <w:p w14:paraId="31C15F23" w14:textId="7184BBAD" w:rsidR="00C56FCD" w:rsidRPr="008679E4" w:rsidRDefault="00C56FCD" w:rsidP="008679E4">
      <w:pPr>
        <w:rPr>
          <w:b/>
          <w:bCs/>
          <w:i/>
          <w:iCs/>
        </w:rPr>
      </w:pPr>
      <w:r w:rsidRPr="008679E4">
        <w:rPr>
          <w:b/>
          <w:bCs/>
          <w:i/>
          <w:iCs/>
        </w:rPr>
        <w:t xml:space="preserve">Dungeons </w:t>
      </w:r>
      <w:r w:rsidR="00E267E9">
        <w:rPr>
          <w:b/>
          <w:bCs/>
          <w:i/>
          <w:iCs/>
        </w:rPr>
        <w:t xml:space="preserve">may </w:t>
      </w:r>
      <w:r w:rsidRPr="008679E4">
        <w:rPr>
          <w:b/>
          <w:bCs/>
          <w:i/>
          <w:iCs/>
        </w:rPr>
        <w:t>have extreme stimulus</w:t>
      </w:r>
      <w:r w:rsidR="00586902">
        <w:rPr>
          <w:b/>
          <w:bCs/>
          <w:i/>
          <w:iCs/>
        </w:rPr>
        <w:t>:</w:t>
      </w:r>
    </w:p>
    <w:p w14:paraId="626B8825" w14:textId="77777777" w:rsidR="00C56FCD" w:rsidRDefault="00C56FCD" w:rsidP="008679E4">
      <w:pPr>
        <w:pStyle w:val="ListParagraph"/>
        <w:numPr>
          <w:ilvl w:val="0"/>
          <w:numId w:val="6"/>
        </w:numPr>
      </w:pPr>
      <w:r w:rsidRPr="00C56FCD">
        <w:rPr>
          <w:b/>
          <w:bCs/>
        </w:rPr>
        <w:t xml:space="preserve">Noise levels: </w:t>
      </w:r>
      <w:r w:rsidRPr="00C56FCD">
        <w:t>high level, unexpected sounds, background music, conversation, screaming, impact sounds.</w:t>
      </w:r>
    </w:p>
    <w:p w14:paraId="23BE6F64" w14:textId="77777777" w:rsidR="005531CA" w:rsidRPr="00C56FCD" w:rsidRDefault="005531CA" w:rsidP="008679E4">
      <w:pPr>
        <w:pStyle w:val="ListParagraph"/>
        <w:numPr>
          <w:ilvl w:val="0"/>
          <w:numId w:val="6"/>
        </w:numPr>
        <w:rPr>
          <w:b/>
          <w:bCs/>
        </w:rPr>
      </w:pPr>
      <w:r w:rsidRPr="00C56FCD">
        <w:rPr>
          <w:b/>
          <w:bCs/>
        </w:rPr>
        <w:t xml:space="preserve">Visuals: </w:t>
      </w:r>
      <w:r w:rsidRPr="00C56FCD">
        <w:t>unusual, dim lighting, intense scene visuals.</w:t>
      </w:r>
    </w:p>
    <w:p w14:paraId="5BC4141C" w14:textId="2D74ADB4" w:rsidR="005531CA" w:rsidRPr="00C56FCD" w:rsidRDefault="005531CA" w:rsidP="008679E4">
      <w:pPr>
        <w:pStyle w:val="ListParagraph"/>
        <w:numPr>
          <w:ilvl w:val="0"/>
          <w:numId w:val="6"/>
        </w:numPr>
      </w:pPr>
      <w:r w:rsidRPr="00C56FCD">
        <w:rPr>
          <w:b/>
          <w:bCs/>
        </w:rPr>
        <w:t>Crowded</w:t>
      </w:r>
      <w:r w:rsidR="006340DE">
        <w:rPr>
          <w:b/>
          <w:bCs/>
        </w:rPr>
        <w:t xml:space="preserve"> &amp;</w:t>
      </w:r>
      <w:r w:rsidRPr="00C56FCD">
        <w:rPr>
          <w:b/>
          <w:bCs/>
        </w:rPr>
        <w:t xml:space="preserve"> constrained: </w:t>
      </w:r>
      <w:r w:rsidRPr="00C56FCD">
        <w:t>crowded rooms, movement, many people moving about, potentially dangerous objects.</w:t>
      </w:r>
    </w:p>
    <w:p w14:paraId="27CDF861" w14:textId="3FBBF0B7" w:rsidR="005531CA" w:rsidRPr="00C56FCD" w:rsidRDefault="005531CA" w:rsidP="008679E4">
      <w:pPr>
        <w:pStyle w:val="ListParagraph"/>
        <w:numPr>
          <w:ilvl w:val="0"/>
          <w:numId w:val="6"/>
        </w:numPr>
      </w:pPr>
      <w:r w:rsidRPr="00C56FCD">
        <w:rPr>
          <w:b/>
          <w:bCs/>
        </w:rPr>
        <w:t xml:space="preserve">Smells: </w:t>
      </w:r>
      <w:r w:rsidRPr="00C56FCD">
        <w:t>change and mix, human body odors, cleaning chemicals, etc.</w:t>
      </w:r>
    </w:p>
    <w:p w14:paraId="064BB08B" w14:textId="1BC848C1" w:rsidR="005531CA" w:rsidRPr="008679E4" w:rsidRDefault="005531CA" w:rsidP="008679E4">
      <w:pPr>
        <w:rPr>
          <w:b/>
          <w:bCs/>
          <w:i/>
          <w:iCs/>
        </w:rPr>
      </w:pPr>
      <w:r w:rsidRPr="008679E4">
        <w:rPr>
          <w:b/>
          <w:bCs/>
          <w:i/>
          <w:iCs/>
        </w:rPr>
        <w:t>Dungeons</w:t>
      </w:r>
      <w:r w:rsidR="00E267E9">
        <w:rPr>
          <w:b/>
          <w:bCs/>
          <w:i/>
          <w:iCs/>
        </w:rPr>
        <w:t xml:space="preserve"> may</w:t>
      </w:r>
      <w:r w:rsidRPr="008679E4">
        <w:rPr>
          <w:b/>
          <w:bCs/>
          <w:i/>
          <w:iCs/>
        </w:rPr>
        <w:t xml:space="preserve"> have emotional intensity</w:t>
      </w:r>
      <w:r w:rsidR="00586902">
        <w:rPr>
          <w:b/>
          <w:bCs/>
          <w:i/>
          <w:iCs/>
        </w:rPr>
        <w:t>:</w:t>
      </w:r>
    </w:p>
    <w:p w14:paraId="20C074D4" w14:textId="00B7331D" w:rsidR="005531CA" w:rsidRPr="005531CA" w:rsidRDefault="005531CA" w:rsidP="008679E4">
      <w:pPr>
        <w:pStyle w:val="ListParagraph"/>
        <w:numPr>
          <w:ilvl w:val="0"/>
          <w:numId w:val="6"/>
        </w:numPr>
      </w:pPr>
      <w:r w:rsidRPr="005531CA">
        <w:t>Positive me</w:t>
      </w:r>
      <w:r w:rsidR="00693F60">
        <w:t>n</w:t>
      </w:r>
      <w:r w:rsidRPr="005531CA">
        <w:t>tal states, cathartic, endorphin-induced experiences.</w:t>
      </w:r>
    </w:p>
    <w:p w14:paraId="124EA290" w14:textId="77777777" w:rsidR="005531CA" w:rsidRPr="005531CA" w:rsidRDefault="005531CA" w:rsidP="008679E4">
      <w:pPr>
        <w:pStyle w:val="ListParagraph"/>
        <w:numPr>
          <w:ilvl w:val="0"/>
          <w:numId w:val="6"/>
        </w:numPr>
      </w:pPr>
      <w:r w:rsidRPr="005531CA">
        <w:t>Triggers or recollection of repressed memories, anguish.</w:t>
      </w:r>
    </w:p>
    <w:p w14:paraId="6DBF34F8" w14:textId="77777777" w:rsidR="005531CA" w:rsidRPr="005531CA" w:rsidRDefault="005531CA" w:rsidP="008679E4">
      <w:pPr>
        <w:pStyle w:val="ListParagraph"/>
        <w:numPr>
          <w:ilvl w:val="0"/>
          <w:numId w:val="6"/>
        </w:numPr>
      </w:pPr>
      <w:r w:rsidRPr="005531CA">
        <w:t>BDSM can evoke strong or unanticipated emotions including excitement, arousal, fear, vulnerability, confusion, anger, (and more).</w:t>
      </w:r>
    </w:p>
    <w:p w14:paraId="5B5FF2F2" w14:textId="7953F895" w:rsidR="005531CA" w:rsidRPr="005531CA" w:rsidRDefault="005531CA" w:rsidP="008679E4">
      <w:pPr>
        <w:pStyle w:val="ListParagraph"/>
        <w:numPr>
          <w:ilvl w:val="0"/>
          <w:numId w:val="6"/>
        </w:numPr>
      </w:pPr>
      <w:r w:rsidRPr="005531CA">
        <w:t xml:space="preserve">Mild to strong </w:t>
      </w:r>
      <w:r w:rsidR="003C3626" w:rsidRPr="005531CA">
        <w:t>headspace</w:t>
      </w:r>
      <w:r w:rsidRPr="005531CA">
        <w:t xml:space="preserve"> changes may alter perceptions.</w:t>
      </w:r>
    </w:p>
    <w:p w14:paraId="0AF81AA3" w14:textId="77777777" w:rsidR="005531CA" w:rsidRPr="005531CA" w:rsidRDefault="005531CA" w:rsidP="008679E4">
      <w:pPr>
        <w:pStyle w:val="ListParagraph"/>
        <w:numPr>
          <w:ilvl w:val="0"/>
          <w:numId w:val="6"/>
        </w:numPr>
      </w:pPr>
      <w:r w:rsidRPr="005531CA">
        <w:t>This can occur during and after play.</w:t>
      </w:r>
    </w:p>
    <w:p w14:paraId="14CAD57E" w14:textId="2B908B50" w:rsidR="00C56FCD" w:rsidRPr="008679E4" w:rsidRDefault="00C56FCD" w:rsidP="008679E4">
      <w:pPr>
        <w:rPr>
          <w:b/>
          <w:bCs/>
          <w:i/>
          <w:iCs/>
        </w:rPr>
      </w:pPr>
      <w:r w:rsidRPr="008679E4">
        <w:rPr>
          <w:b/>
          <w:bCs/>
          <w:i/>
          <w:iCs/>
        </w:rPr>
        <w:t>Communication challenges may occur</w:t>
      </w:r>
      <w:r w:rsidR="00586902">
        <w:rPr>
          <w:b/>
          <w:bCs/>
          <w:i/>
          <w:iCs/>
        </w:rPr>
        <w:t>:</w:t>
      </w:r>
    </w:p>
    <w:p w14:paraId="40FBC540" w14:textId="38AFE477" w:rsidR="00C56FCD" w:rsidRDefault="00C56FCD" w:rsidP="008679E4">
      <w:pPr>
        <w:pStyle w:val="ListParagraph"/>
        <w:numPr>
          <w:ilvl w:val="0"/>
          <w:numId w:val="6"/>
        </w:numPr>
      </w:pPr>
      <w:r w:rsidRPr="005531CA">
        <w:t>Misunderstandings, mistakes, etc.</w:t>
      </w:r>
    </w:p>
    <w:p w14:paraId="48F8EA72" w14:textId="6A6077F2" w:rsidR="001E5B8C" w:rsidRPr="005531CA" w:rsidRDefault="001E5B8C" w:rsidP="008679E4">
      <w:pPr>
        <w:pStyle w:val="ListParagraph"/>
        <w:numPr>
          <w:ilvl w:val="0"/>
          <w:numId w:val="6"/>
        </w:numPr>
      </w:pPr>
      <w:r>
        <w:t>Unclear consent and boundaries.</w:t>
      </w:r>
    </w:p>
    <w:p w14:paraId="4377B887" w14:textId="77777777" w:rsidR="005531CA" w:rsidRPr="005531CA" w:rsidRDefault="005531CA" w:rsidP="008679E4"/>
    <w:p w14:paraId="17E97374" w14:textId="77777777" w:rsidR="005531CA" w:rsidRDefault="005531CA" w:rsidP="008679E4">
      <w:pPr>
        <w:sectPr w:rsidR="005531CA" w:rsidSect="006E5A5A">
          <w:type w:val="continuous"/>
          <w:pgSz w:w="12240" w:h="15840"/>
          <w:pgMar w:top="720" w:right="720" w:bottom="720" w:left="720" w:header="720" w:footer="720" w:gutter="0"/>
          <w:pgBorders w:offsetFrom="page">
            <w:top w:val="thinThickMediumGap" w:sz="18" w:space="24" w:color="3A7C22" w:themeColor="accent6" w:themeShade="BF"/>
            <w:left w:val="thinThickMediumGap" w:sz="18" w:space="24" w:color="3A7C22" w:themeColor="accent6" w:themeShade="BF"/>
            <w:bottom w:val="thickThinMediumGap" w:sz="18" w:space="24" w:color="3A7C22" w:themeColor="accent6" w:themeShade="BF"/>
            <w:right w:val="thickThinMediumGap" w:sz="18" w:space="24" w:color="3A7C22" w:themeColor="accent6" w:themeShade="BF"/>
          </w:pgBorders>
          <w:cols w:num="2" w:space="720"/>
          <w:docGrid w:linePitch="360"/>
        </w:sectPr>
      </w:pPr>
    </w:p>
    <w:p w14:paraId="3BC984A8" w14:textId="20FECF41" w:rsidR="00C56FCD" w:rsidRDefault="003C3626" w:rsidP="00586902">
      <w:pPr>
        <w:pStyle w:val="Heading2"/>
      </w:pPr>
      <w:r>
        <w:t>Self-Care</w:t>
      </w:r>
    </w:p>
    <w:p w14:paraId="052B7030" w14:textId="77777777" w:rsidR="00455DDF" w:rsidRPr="00455DDF" w:rsidRDefault="003C3626" w:rsidP="008679E4">
      <w:pPr>
        <w:rPr>
          <w:b/>
          <w:bCs/>
        </w:rPr>
        <w:sectPr w:rsidR="00455DDF" w:rsidRPr="00455DDF" w:rsidSect="006E5A5A">
          <w:type w:val="continuous"/>
          <w:pgSz w:w="12240" w:h="15840"/>
          <w:pgMar w:top="720" w:right="720" w:bottom="720" w:left="720" w:header="720" w:footer="720" w:gutter="0"/>
          <w:pgBorders w:offsetFrom="page">
            <w:top w:val="thinThickMediumGap" w:sz="18" w:space="24" w:color="3A7C22" w:themeColor="accent6" w:themeShade="BF"/>
            <w:left w:val="thinThickMediumGap" w:sz="18" w:space="24" w:color="3A7C22" w:themeColor="accent6" w:themeShade="BF"/>
            <w:bottom w:val="thickThinMediumGap" w:sz="18" w:space="24" w:color="3A7C22" w:themeColor="accent6" w:themeShade="BF"/>
            <w:right w:val="thickThinMediumGap" w:sz="18" w:space="24" w:color="3A7C22" w:themeColor="accent6" w:themeShade="BF"/>
          </w:pgBorders>
          <w:cols w:space="720"/>
          <w:docGrid w:linePitch="360"/>
        </w:sectPr>
      </w:pPr>
      <w:r w:rsidRPr="00455DDF">
        <w:rPr>
          <w:b/>
          <w:bCs/>
        </w:rPr>
        <w:t>What do you need for self-care at events?  Everyone is different.  Consider what works for you!</w:t>
      </w:r>
    </w:p>
    <w:p w14:paraId="78974256" w14:textId="689BC4F2" w:rsidR="009E4133" w:rsidRDefault="009E4133" w:rsidP="008679E4">
      <w:pPr>
        <w:pStyle w:val="ListParagraph"/>
        <w:numPr>
          <w:ilvl w:val="0"/>
          <w:numId w:val="1"/>
        </w:numPr>
      </w:pPr>
      <w:r w:rsidRPr="003C3626">
        <w:rPr>
          <w:b/>
          <w:bCs/>
        </w:rPr>
        <w:t>Quiet Space.</w:t>
      </w:r>
      <w:r>
        <w:t xml:space="preserve">  Find it when you’re overwhelmed</w:t>
      </w:r>
      <w:r w:rsidR="003C3626">
        <w:t xml:space="preserve"> at an event</w:t>
      </w:r>
      <w:r>
        <w:t>.  Take break</w:t>
      </w:r>
      <w:r w:rsidR="003C3626">
        <w:t>s</w:t>
      </w:r>
      <w:r>
        <w:t>.</w:t>
      </w:r>
    </w:p>
    <w:p w14:paraId="599E0A5F" w14:textId="64B4749D" w:rsidR="009E4133" w:rsidRDefault="009E4133" w:rsidP="008679E4">
      <w:pPr>
        <w:pStyle w:val="ListParagraph"/>
        <w:numPr>
          <w:ilvl w:val="0"/>
          <w:numId w:val="1"/>
        </w:numPr>
      </w:pPr>
      <w:r w:rsidRPr="003C3626">
        <w:rPr>
          <w:b/>
          <w:bCs/>
        </w:rPr>
        <w:t>Dungeon protocols</w:t>
      </w:r>
      <w:r w:rsidR="003C3626" w:rsidRPr="003C3626">
        <w:rPr>
          <w:b/>
          <w:bCs/>
        </w:rPr>
        <w:t>:</w:t>
      </w:r>
      <w:r w:rsidR="003C3626">
        <w:t xml:space="preserve"> They </w:t>
      </w:r>
      <w:r>
        <w:t>help prevent issues.</w:t>
      </w:r>
      <w:r w:rsidR="006340DE">
        <w:t xml:space="preserve">  Rules, safe words, </w:t>
      </w:r>
      <w:r w:rsidR="00E267E9">
        <w:t xml:space="preserve">consent, </w:t>
      </w:r>
      <w:r w:rsidR="006340DE">
        <w:t>dungeon monitors, etc.</w:t>
      </w:r>
    </w:p>
    <w:p w14:paraId="2C96C0DD" w14:textId="128544B4" w:rsidR="009E4133" w:rsidRDefault="009E4133" w:rsidP="008679E4">
      <w:pPr>
        <w:pStyle w:val="ListParagraph"/>
        <w:numPr>
          <w:ilvl w:val="0"/>
          <w:numId w:val="1"/>
        </w:numPr>
      </w:pPr>
      <w:r w:rsidRPr="003C3626">
        <w:rPr>
          <w:b/>
          <w:bCs/>
        </w:rPr>
        <w:t xml:space="preserve">Set </w:t>
      </w:r>
      <w:r w:rsidR="003C3626" w:rsidRPr="003C3626">
        <w:rPr>
          <w:b/>
          <w:bCs/>
        </w:rPr>
        <w:t>boundaries:</w:t>
      </w:r>
      <w:r w:rsidR="003C3626">
        <w:t xml:space="preserve"> Both </w:t>
      </w:r>
      <w:r>
        <w:t>physical and emotional</w:t>
      </w:r>
      <w:r w:rsidR="003C3626">
        <w:t xml:space="preserve">, in your </w:t>
      </w:r>
      <w:r>
        <w:t>negotiation</w:t>
      </w:r>
      <w:r w:rsidR="003C3626">
        <w:t xml:space="preserve">s and </w:t>
      </w:r>
      <w:r w:rsidR="00693F60">
        <w:t xml:space="preserve">setting </w:t>
      </w:r>
      <w:r w:rsidR="003C3626">
        <w:t>consent.</w:t>
      </w:r>
    </w:p>
    <w:p w14:paraId="4B17E970" w14:textId="0321D6B4" w:rsidR="009E4133" w:rsidRPr="009E4133" w:rsidRDefault="009E4133" w:rsidP="008679E4">
      <w:pPr>
        <w:pStyle w:val="ListParagraph"/>
        <w:numPr>
          <w:ilvl w:val="0"/>
          <w:numId w:val="1"/>
        </w:numPr>
      </w:pPr>
      <w:r w:rsidRPr="009E4133">
        <w:rPr>
          <w:b/>
          <w:bCs/>
        </w:rPr>
        <w:t>Aftercare:</w:t>
      </w:r>
      <w:r>
        <w:t xml:space="preserve"> Use it. Negotiate it. Who will provide it? How long? Follow-up the next day/week?</w:t>
      </w:r>
    </w:p>
    <w:p w14:paraId="07EAE6E6" w14:textId="634E9B05" w:rsidR="005023B7" w:rsidRPr="005023B7" w:rsidRDefault="005023B7" w:rsidP="008679E4">
      <w:pPr>
        <w:pStyle w:val="ListParagraph"/>
        <w:numPr>
          <w:ilvl w:val="0"/>
          <w:numId w:val="1"/>
        </w:numPr>
      </w:pPr>
      <w:r w:rsidRPr="005023B7">
        <w:rPr>
          <w:b/>
          <w:bCs/>
        </w:rPr>
        <w:t>Know Your Limits:</w:t>
      </w:r>
      <w:r w:rsidRPr="005023B7">
        <w:t xml:space="preserve"> Listen to your body and mind. If something doesn’t feel right, it’s okay to step back or ask for help.</w:t>
      </w:r>
    </w:p>
    <w:p w14:paraId="59A8BE6D" w14:textId="418A2063" w:rsidR="005023B7" w:rsidRPr="005023B7" w:rsidRDefault="005023B7" w:rsidP="008679E4">
      <w:pPr>
        <w:pStyle w:val="ListParagraph"/>
        <w:numPr>
          <w:ilvl w:val="0"/>
          <w:numId w:val="1"/>
        </w:numPr>
      </w:pPr>
      <w:r w:rsidRPr="005023B7">
        <w:rPr>
          <w:b/>
          <w:bCs/>
        </w:rPr>
        <w:t>Communicate Openly:</w:t>
      </w:r>
      <w:r w:rsidRPr="005023B7">
        <w:t xml:space="preserve"> Don’t hesitate to communicate your needs, concerns, or boundaries </w:t>
      </w:r>
      <w:r w:rsidRPr="005023B7">
        <w:t xml:space="preserve">with your </w:t>
      </w:r>
      <w:r w:rsidR="00190278">
        <w:t xml:space="preserve">trusted community including </w:t>
      </w:r>
      <w:r w:rsidRPr="005023B7">
        <w:t xml:space="preserve">play partners </w:t>
      </w:r>
      <w:r w:rsidR="00190278">
        <w:t>and</w:t>
      </w:r>
      <w:r w:rsidRPr="005023B7">
        <w:t xml:space="preserve"> dungeon staff.</w:t>
      </w:r>
    </w:p>
    <w:p w14:paraId="399E3044" w14:textId="77777777" w:rsidR="005023B7" w:rsidRPr="005023B7" w:rsidRDefault="005023B7" w:rsidP="008679E4">
      <w:pPr>
        <w:pStyle w:val="ListParagraph"/>
        <w:numPr>
          <w:ilvl w:val="0"/>
          <w:numId w:val="1"/>
        </w:numPr>
      </w:pPr>
      <w:r w:rsidRPr="005023B7">
        <w:rPr>
          <w:b/>
          <w:bCs/>
        </w:rPr>
        <w:t>Take Breaks:</w:t>
      </w:r>
      <w:r w:rsidRPr="005023B7">
        <w:t xml:space="preserve"> Give yourself permission to take breaks whenever you need them. Rest and recharge if you’re feeling overwhelmed.</w:t>
      </w:r>
    </w:p>
    <w:p w14:paraId="04AE8449" w14:textId="5571A7FB" w:rsidR="005023B7" w:rsidRDefault="005023B7" w:rsidP="008679E4">
      <w:pPr>
        <w:pStyle w:val="ListParagraph"/>
        <w:numPr>
          <w:ilvl w:val="0"/>
          <w:numId w:val="1"/>
        </w:numPr>
      </w:pPr>
      <w:r w:rsidRPr="005023B7">
        <w:rPr>
          <w:b/>
          <w:bCs/>
        </w:rPr>
        <w:t>Seek Professional Help:</w:t>
      </w:r>
      <w:r w:rsidRPr="005023B7">
        <w:t xml:space="preserve"> If you’re struggling with your mental health, don’t hesitate to reach out to a therapist or counselor who understands BDSM dynamics.</w:t>
      </w:r>
      <w:r w:rsidR="003C3626">
        <w:t xml:space="preserve">  See resources on the other side of this flyer.  Ask others you know.</w:t>
      </w:r>
    </w:p>
    <w:p w14:paraId="7F161FED" w14:textId="77777777" w:rsidR="00455DDF" w:rsidRDefault="00455DDF" w:rsidP="00455DDF">
      <w:pPr>
        <w:pStyle w:val="ListParagraph"/>
        <w:ind w:left="0"/>
      </w:pPr>
    </w:p>
    <w:p w14:paraId="6E7B9942" w14:textId="77777777" w:rsidR="00455DDF" w:rsidRDefault="00455DDF" w:rsidP="00455DDF">
      <w:pPr>
        <w:pStyle w:val="ListParagraph"/>
        <w:ind w:left="0"/>
        <w:sectPr w:rsidR="00455DDF" w:rsidSect="006E5A5A">
          <w:type w:val="continuous"/>
          <w:pgSz w:w="12240" w:h="15840"/>
          <w:pgMar w:top="720" w:right="720" w:bottom="720" w:left="720" w:header="720" w:footer="720" w:gutter="0"/>
          <w:pgBorders w:offsetFrom="page">
            <w:top w:val="thinThickMediumGap" w:sz="18" w:space="24" w:color="3A7C22" w:themeColor="accent6" w:themeShade="BF"/>
            <w:left w:val="thinThickMediumGap" w:sz="18" w:space="24" w:color="3A7C22" w:themeColor="accent6" w:themeShade="BF"/>
            <w:bottom w:val="thickThinMediumGap" w:sz="18" w:space="24" w:color="3A7C22" w:themeColor="accent6" w:themeShade="BF"/>
            <w:right w:val="thickThinMediumGap" w:sz="18" w:space="24" w:color="3A7C22" w:themeColor="accent6" w:themeShade="BF"/>
          </w:pgBorders>
          <w:cols w:num="2" w:space="432"/>
          <w:docGrid w:linePitch="360"/>
        </w:sectPr>
      </w:pPr>
    </w:p>
    <w:p w14:paraId="540567F8" w14:textId="0CF81B9C" w:rsidR="00C04B5F" w:rsidRDefault="00586902" w:rsidP="00586902">
      <w:pPr>
        <w:pStyle w:val="Heading1"/>
      </w:pPr>
      <w:r>
        <w:lastRenderedPageBreak/>
        <w:drawing>
          <wp:anchor distT="0" distB="0" distL="114300" distR="114300" simplePos="0" relativeHeight="251660288" behindDoc="0" locked="0" layoutInCell="1" allowOverlap="1" wp14:anchorId="4453281E" wp14:editId="633D47F7">
            <wp:simplePos x="0" y="0"/>
            <wp:positionH relativeFrom="column">
              <wp:posOffset>6352355</wp:posOffset>
            </wp:positionH>
            <wp:positionV relativeFrom="paragraph">
              <wp:posOffset>218</wp:posOffset>
            </wp:positionV>
            <wp:extent cx="561975" cy="884555"/>
            <wp:effectExtent l="0" t="0" r="9525" b="0"/>
            <wp:wrapSquare wrapText="bothSides"/>
            <wp:docPr id="945515179" name="Picture 1" descr="A green ribbo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515179" name="Picture 1" descr="A green ribbon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8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B5F" w:rsidRPr="00C04B5F">
        <w:t>Mental Health for Alternative Lifestyle Attendees</w:t>
      </w:r>
    </w:p>
    <w:p w14:paraId="6AC6AD7E" w14:textId="30191F15" w:rsidR="00C04B5F" w:rsidRDefault="00C04B5F" w:rsidP="00586902">
      <w:pPr>
        <w:pStyle w:val="Heading1"/>
      </w:pPr>
      <w:r>
        <w:t>Resources</w:t>
      </w:r>
      <w:r w:rsidR="001E7AB2">
        <w:t xml:space="preserve"> </w:t>
      </w:r>
      <w:r w:rsidR="001E7AB2" w:rsidRPr="001E7AB2">
        <w:rPr>
          <w:b w:val="0"/>
          <w:bCs w:val="0"/>
          <w:sz w:val="16"/>
          <w:szCs w:val="16"/>
        </w:rPr>
        <w:t>(</w:t>
      </w:r>
      <w:r w:rsidR="00172BE1">
        <w:rPr>
          <w:b w:val="0"/>
          <w:bCs w:val="0"/>
          <w:sz w:val="16"/>
          <w:szCs w:val="16"/>
        </w:rPr>
        <w:t>28</w:t>
      </w:r>
      <w:r w:rsidR="001E7AB2" w:rsidRPr="001E7AB2">
        <w:rPr>
          <w:b w:val="0"/>
          <w:bCs w:val="0"/>
          <w:sz w:val="16"/>
          <w:szCs w:val="16"/>
        </w:rPr>
        <w:t>Mar24)</w:t>
      </w:r>
    </w:p>
    <w:p w14:paraId="26B52C29" w14:textId="0B434DA7" w:rsidR="005023B7" w:rsidRPr="005023B7" w:rsidRDefault="005023B7" w:rsidP="00586902">
      <w:pPr>
        <w:pStyle w:val="Heading2"/>
      </w:pPr>
      <w:r w:rsidRPr="005023B7">
        <w:t>Local Resources</w:t>
      </w:r>
      <w:r>
        <w:t xml:space="preserve"> (New Mexico)</w:t>
      </w:r>
    </w:p>
    <w:p w14:paraId="57DA64F0" w14:textId="2E5D8AC7" w:rsidR="005023B7" w:rsidRDefault="005023B7" w:rsidP="008679E4">
      <w:pPr>
        <w:pStyle w:val="ListParagraph"/>
        <w:numPr>
          <w:ilvl w:val="0"/>
          <w:numId w:val="3"/>
        </w:numPr>
      </w:pPr>
      <w:r>
        <w:t>988nm.org – Call 988, press (1) Veteran’s Crisis, (2) Support in Spanish, (3) LGBTQIA+ Support, or online support at 988nm.org.</w:t>
      </w:r>
    </w:p>
    <w:p w14:paraId="53821705" w14:textId="7CF12EE8" w:rsidR="007F1B4C" w:rsidRDefault="00000000" w:rsidP="008679E4">
      <w:pPr>
        <w:pStyle w:val="ListParagraph"/>
        <w:numPr>
          <w:ilvl w:val="0"/>
          <w:numId w:val="3"/>
        </w:numPr>
      </w:pPr>
      <w:hyperlink r:id="rId8" w:history="1">
        <w:r w:rsidR="007F1B4C" w:rsidRPr="007732F7">
          <w:rPr>
            <w:rStyle w:val="Hyperlink"/>
          </w:rPr>
          <w:t>https://nmcrisisline.com/</w:t>
        </w:r>
      </w:hyperlink>
      <w:r w:rsidR="007F1B4C">
        <w:t xml:space="preserve">, </w:t>
      </w:r>
      <w:r w:rsidR="007F1B4C" w:rsidRPr="007F1B4C">
        <w:t>1-855-NMCRISIS (662-7474)</w:t>
      </w:r>
    </w:p>
    <w:p w14:paraId="34D65443" w14:textId="5705D5CE" w:rsidR="004C7CF5" w:rsidRDefault="004C7CF5" w:rsidP="008679E4">
      <w:pPr>
        <w:pStyle w:val="ListParagraph"/>
        <w:numPr>
          <w:ilvl w:val="0"/>
          <w:numId w:val="3"/>
        </w:numPr>
      </w:pPr>
      <w:r>
        <w:t>Agora Crisis Center</w:t>
      </w:r>
      <w:r w:rsidR="002306AC">
        <w:t xml:space="preserve">, UNM, </w:t>
      </w:r>
      <w:r w:rsidR="002306AC" w:rsidRPr="002306AC">
        <w:t>505-277-3013</w:t>
      </w:r>
      <w:r w:rsidR="002306AC">
        <w:t>.</w:t>
      </w:r>
    </w:p>
    <w:p w14:paraId="6260E316" w14:textId="7F6B0B15" w:rsidR="005023B7" w:rsidRPr="005023B7" w:rsidRDefault="005023B7" w:rsidP="00586902">
      <w:pPr>
        <w:pStyle w:val="Heading2"/>
      </w:pPr>
      <w:r w:rsidRPr="005023B7">
        <w:t>National Resources</w:t>
      </w:r>
    </w:p>
    <w:p w14:paraId="2C0BA3F9" w14:textId="77777777" w:rsidR="00247F2C" w:rsidRPr="005023B7" w:rsidRDefault="00247F2C" w:rsidP="00247F2C">
      <w:pPr>
        <w:pStyle w:val="ListParagraph"/>
        <w:numPr>
          <w:ilvl w:val="0"/>
          <w:numId w:val="2"/>
        </w:numPr>
      </w:pPr>
      <w:r>
        <w:t>24-hour Crisis Lines: 1-800-833-2900, 1-800-273-TALK</w:t>
      </w:r>
    </w:p>
    <w:p w14:paraId="13AF1B6A" w14:textId="77777777" w:rsidR="00247F2C" w:rsidRDefault="00247F2C" w:rsidP="00247F2C">
      <w:pPr>
        <w:pStyle w:val="ListParagraph"/>
        <w:numPr>
          <w:ilvl w:val="0"/>
          <w:numId w:val="2"/>
        </w:numPr>
      </w:pPr>
      <w:r>
        <w:t xml:space="preserve">FetLife, Group, </w:t>
      </w:r>
      <w:r w:rsidRPr="00F74366">
        <w:t>Psychology &amp; BDSM</w:t>
      </w:r>
      <w:r>
        <w:t xml:space="preserve">, </w:t>
      </w:r>
      <w:hyperlink r:id="rId9" w:history="1">
        <w:r w:rsidRPr="00F3265E">
          <w:rPr>
            <w:rStyle w:val="Hyperlink"/>
          </w:rPr>
          <w:t>https://fetlife.com/groups/5852</w:t>
        </w:r>
      </w:hyperlink>
      <w:r>
        <w:t xml:space="preserve"> </w:t>
      </w:r>
    </w:p>
    <w:p w14:paraId="051B57C6" w14:textId="3199B22D" w:rsidR="005023B7" w:rsidRDefault="005023B7" w:rsidP="008679E4">
      <w:pPr>
        <w:pStyle w:val="ListParagraph"/>
        <w:numPr>
          <w:ilvl w:val="0"/>
          <w:numId w:val="2"/>
        </w:numPr>
      </w:pPr>
      <w:r>
        <w:t>Human Rights Campaign</w:t>
      </w:r>
    </w:p>
    <w:p w14:paraId="28D0CB44" w14:textId="5D04758D" w:rsidR="005023B7" w:rsidRDefault="005023B7" w:rsidP="008679E4">
      <w:pPr>
        <w:pStyle w:val="ListParagraph"/>
        <w:numPr>
          <w:ilvl w:val="1"/>
          <w:numId w:val="2"/>
        </w:numPr>
      </w:pPr>
      <w:r>
        <w:t xml:space="preserve">LGBTQ+ Community, </w:t>
      </w:r>
      <w:r w:rsidRPr="005023B7">
        <w:t>https://www.hrc.org/resources/mental-health-resources-in-the-lgbtq-community</w:t>
      </w:r>
    </w:p>
    <w:p w14:paraId="2E43201E" w14:textId="2A79F8D0" w:rsidR="00C56D9B" w:rsidRDefault="00C56D9B" w:rsidP="00C56D9B">
      <w:pPr>
        <w:pStyle w:val="ListParagraph"/>
        <w:numPr>
          <w:ilvl w:val="0"/>
          <w:numId w:val="2"/>
        </w:numPr>
      </w:pPr>
      <w:r>
        <w:t xml:space="preserve">Kink Aware Professionals (KAP): </w:t>
      </w:r>
      <w:hyperlink r:id="rId10" w:history="1">
        <w:r w:rsidRPr="007732F7">
          <w:rPr>
            <w:rStyle w:val="Hyperlink"/>
          </w:rPr>
          <w:t>https://www.kapprofessionals.org/</w:t>
        </w:r>
      </w:hyperlink>
      <w:r>
        <w:t xml:space="preserve"> (search area around your zip code)</w:t>
      </w:r>
    </w:p>
    <w:p w14:paraId="51EEB447" w14:textId="1214454A" w:rsidR="0094496A" w:rsidRDefault="0094496A" w:rsidP="008679E4">
      <w:pPr>
        <w:pStyle w:val="ListParagraph"/>
        <w:numPr>
          <w:ilvl w:val="0"/>
          <w:numId w:val="2"/>
        </w:numPr>
      </w:pPr>
      <w:r>
        <w:t xml:space="preserve">Kink Aware Professionals: </w:t>
      </w:r>
      <w:hyperlink r:id="rId11" w:history="1">
        <w:r w:rsidRPr="007732F7">
          <w:rPr>
            <w:rStyle w:val="Hyperlink"/>
          </w:rPr>
          <w:t>https://www.kapprofessionals.org/</w:t>
        </w:r>
      </w:hyperlink>
      <w:r>
        <w:t xml:space="preserve"> (search area around your zip code)</w:t>
      </w:r>
    </w:p>
    <w:p w14:paraId="662DA8C0" w14:textId="77777777" w:rsidR="0094496A" w:rsidRDefault="0094496A" w:rsidP="008679E4">
      <w:pPr>
        <w:pStyle w:val="ListParagraph"/>
        <w:numPr>
          <w:ilvl w:val="0"/>
          <w:numId w:val="2"/>
        </w:numPr>
      </w:pPr>
      <w:r w:rsidRPr="005023B7">
        <w:t>LGBTQ+ Hotline: 1-888-843-4564</w:t>
      </w:r>
    </w:p>
    <w:p w14:paraId="06508281" w14:textId="586BDB62" w:rsidR="005023B7" w:rsidRDefault="005023B7" w:rsidP="008679E4">
      <w:pPr>
        <w:pStyle w:val="ListParagraph"/>
        <w:numPr>
          <w:ilvl w:val="0"/>
          <w:numId w:val="2"/>
        </w:numPr>
      </w:pPr>
      <w:r w:rsidRPr="005023B7">
        <w:t>National Suicide Prevention Lifeline: 1-800-273-TALK (8255)</w:t>
      </w:r>
    </w:p>
    <w:p w14:paraId="26A6AE8E" w14:textId="77777777" w:rsidR="0094496A" w:rsidRDefault="0094496A" w:rsidP="008679E4">
      <w:pPr>
        <w:pStyle w:val="ListParagraph"/>
        <w:numPr>
          <w:ilvl w:val="0"/>
          <w:numId w:val="2"/>
        </w:numPr>
      </w:pPr>
      <w:r>
        <w:t xml:space="preserve">National Coalition for Sexual Freedom (NCSF) </w:t>
      </w:r>
    </w:p>
    <w:p w14:paraId="638341FE" w14:textId="7B958125" w:rsidR="0094496A" w:rsidRDefault="00000000" w:rsidP="008679E4">
      <w:pPr>
        <w:pStyle w:val="ListParagraph"/>
        <w:numPr>
          <w:ilvl w:val="1"/>
          <w:numId w:val="2"/>
        </w:numPr>
      </w:pPr>
      <w:hyperlink r:id="rId12" w:history="1">
        <w:r w:rsidR="0094496A" w:rsidRPr="007732F7">
          <w:rPr>
            <w:rStyle w:val="Hyperlink"/>
          </w:rPr>
          <w:t>https://ncsfreedom.org/resources/</w:t>
        </w:r>
      </w:hyperlink>
    </w:p>
    <w:p w14:paraId="3D87A742" w14:textId="5B028693" w:rsidR="0094496A" w:rsidRPr="005023B7" w:rsidRDefault="00000000" w:rsidP="008679E4">
      <w:pPr>
        <w:pStyle w:val="ListParagraph"/>
        <w:numPr>
          <w:ilvl w:val="1"/>
          <w:numId w:val="2"/>
        </w:numPr>
      </w:pPr>
      <w:hyperlink r:id="rId13" w:history="1">
        <w:r w:rsidR="0094496A" w:rsidRPr="007732F7">
          <w:rPr>
            <w:rStyle w:val="Hyperlink"/>
          </w:rPr>
          <w:t>https://ncsfreedom.org/sexual-freedom-resolution/</w:t>
        </w:r>
      </w:hyperlink>
      <w:r w:rsidR="0094496A">
        <w:t xml:space="preserve"> includes this: “</w:t>
      </w:r>
      <w:r w:rsidR="0094496A" w:rsidRPr="00B742BF">
        <w:t>The best contemporary scientific evidence finds that consenting adults who practice BDSM, fetishes, cross-dressing and non-monogamy can be presumed healthy as a group. We believe that any sexuality education or therapies that treat sexual problems must avoid stigmatizing or pathologizing these forms of sexual expressions between fully informed consenting adults.</w:t>
      </w:r>
      <w:r w:rsidR="0094496A">
        <w:t>”</w:t>
      </w:r>
    </w:p>
    <w:p w14:paraId="0CA8C31B" w14:textId="0A4BACA7" w:rsidR="00F95B63" w:rsidRDefault="00F95B63" w:rsidP="0024485D">
      <w:pPr>
        <w:pStyle w:val="ListParagraph"/>
        <w:numPr>
          <w:ilvl w:val="0"/>
          <w:numId w:val="2"/>
        </w:numPr>
      </w:pPr>
      <w:r>
        <w:t xml:space="preserve">TASHRA, </w:t>
      </w:r>
      <w:r>
        <w:t>The Alternative Sexualities Health</w:t>
      </w:r>
      <w:r>
        <w:t xml:space="preserve"> </w:t>
      </w:r>
      <w:r>
        <w:t>Research Alliance</w:t>
      </w:r>
      <w:r>
        <w:t xml:space="preserve">, </w:t>
      </w:r>
      <w:hyperlink r:id="rId14" w:history="1">
        <w:r w:rsidRPr="000F499A">
          <w:rPr>
            <w:rStyle w:val="Hyperlink"/>
          </w:rPr>
          <w:t>https://www.tashra.org/</w:t>
        </w:r>
      </w:hyperlink>
      <w:r>
        <w:t>.</w:t>
      </w:r>
    </w:p>
    <w:p w14:paraId="5A166C1C" w14:textId="4BD1B883" w:rsidR="00F95B63" w:rsidRDefault="00F95B63" w:rsidP="0024485D">
      <w:pPr>
        <w:pStyle w:val="ListParagraph"/>
        <w:numPr>
          <w:ilvl w:val="0"/>
          <w:numId w:val="2"/>
        </w:numPr>
      </w:pPr>
      <w:r w:rsidRPr="00F95B63">
        <w:t>CARAS</w:t>
      </w:r>
      <w:r>
        <w:t xml:space="preserve">, </w:t>
      </w:r>
      <w:r w:rsidRPr="00F95B63">
        <w:t>Community-Academic Consortium for Research on Alternative Sexualities</w:t>
      </w:r>
      <w:r>
        <w:t xml:space="preserve">, </w:t>
      </w:r>
      <w:hyperlink r:id="rId15" w:history="1">
        <w:r w:rsidRPr="000F499A">
          <w:rPr>
            <w:rStyle w:val="Hyperlink"/>
          </w:rPr>
          <w:t>https://www.carasresearch.org/</w:t>
        </w:r>
      </w:hyperlink>
      <w:r>
        <w:t>.</w:t>
      </w:r>
    </w:p>
    <w:p w14:paraId="59AB4CC1" w14:textId="22FE30F4" w:rsidR="005023B7" w:rsidRPr="005023B7" w:rsidRDefault="005023B7" w:rsidP="008679E4">
      <w:pPr>
        <w:pStyle w:val="ListParagraph"/>
        <w:numPr>
          <w:ilvl w:val="0"/>
          <w:numId w:val="2"/>
        </w:numPr>
      </w:pPr>
      <w:r w:rsidRPr="005023B7">
        <w:t>National Domestic Violence Hotline: 1-800-799-SAFE (7233)</w:t>
      </w:r>
    </w:p>
    <w:p w14:paraId="0A3359B7" w14:textId="711F560B" w:rsidR="005023B7" w:rsidRDefault="005023B7" w:rsidP="008679E4">
      <w:pPr>
        <w:pStyle w:val="ListParagraph"/>
        <w:numPr>
          <w:ilvl w:val="0"/>
          <w:numId w:val="2"/>
        </w:numPr>
      </w:pPr>
      <w:r>
        <w:t>Trans Lifeline: 8</w:t>
      </w:r>
      <w:r w:rsidRPr="005023B7">
        <w:t>77-565-8860</w:t>
      </w:r>
    </w:p>
    <w:p w14:paraId="52B5D2EC" w14:textId="4930439F" w:rsidR="001E5B8C" w:rsidRPr="00247F2C" w:rsidRDefault="001E5B8C" w:rsidP="008679E4">
      <w:pPr>
        <w:pStyle w:val="ListParagraph"/>
        <w:numPr>
          <w:ilvl w:val="0"/>
          <w:numId w:val="2"/>
        </w:numPr>
        <w:rPr>
          <w:i/>
          <w:iCs/>
        </w:rPr>
      </w:pPr>
      <w:r w:rsidRPr="00247F2C">
        <w:rPr>
          <w:i/>
          <w:iCs/>
        </w:rPr>
        <w:t>Search for additional online resources, support groups, social media communities, etc. that may help you.</w:t>
      </w:r>
    </w:p>
    <w:p w14:paraId="44DE0134" w14:textId="582D502F" w:rsidR="00713D18" w:rsidRPr="005023B7" w:rsidRDefault="00713D18" w:rsidP="00713D18">
      <w:pPr>
        <w:pStyle w:val="Heading2"/>
      </w:pPr>
      <w:r>
        <w:t xml:space="preserve">Training about Mental Health for </w:t>
      </w:r>
      <w:r w:rsidR="003D483C">
        <w:t>Laymen</w:t>
      </w:r>
    </w:p>
    <w:p w14:paraId="7877D022" w14:textId="3FBB247F" w:rsidR="00713D18" w:rsidRDefault="00713D18" w:rsidP="00713D18">
      <w:pPr>
        <w:pStyle w:val="ListParagraph"/>
        <w:numPr>
          <w:ilvl w:val="0"/>
          <w:numId w:val="7"/>
        </w:numPr>
      </w:pPr>
      <w:r w:rsidRPr="00713D18">
        <w:t xml:space="preserve">Adult Mental Health First Aid (MHFA), </w:t>
      </w:r>
      <w:hyperlink r:id="rId16" w:history="1">
        <w:r w:rsidR="000916DE" w:rsidRPr="007732F7">
          <w:rPr>
            <w:rStyle w:val="Hyperlink"/>
          </w:rPr>
          <w:t>https://www.mentalhealthfirstaid.org/</w:t>
        </w:r>
      </w:hyperlink>
      <w:r w:rsidR="000916DE">
        <w:t xml:space="preserve"> </w:t>
      </w:r>
    </w:p>
    <w:p w14:paraId="032FD943" w14:textId="7D357ED8" w:rsidR="00FE64B7" w:rsidRDefault="00FE64B7" w:rsidP="00713D18">
      <w:pPr>
        <w:pStyle w:val="ListParagraph"/>
        <w:numPr>
          <w:ilvl w:val="0"/>
          <w:numId w:val="7"/>
        </w:numPr>
      </w:pPr>
      <w:r>
        <w:t xml:space="preserve">NAMI, National Alliance on Mental Illness, </w:t>
      </w:r>
      <w:hyperlink r:id="rId17" w:history="1">
        <w:r w:rsidRPr="0023319E">
          <w:rPr>
            <w:rStyle w:val="Hyperlink"/>
          </w:rPr>
          <w:t>https://www.nami.org/Support-Education/</w:t>
        </w:r>
      </w:hyperlink>
      <w:r>
        <w:t xml:space="preserve"> </w:t>
      </w:r>
    </w:p>
    <w:p w14:paraId="2922D085" w14:textId="159A6AC1" w:rsidR="00FE64B7" w:rsidRDefault="00FE64B7" w:rsidP="00713D18">
      <w:pPr>
        <w:pStyle w:val="ListParagraph"/>
        <w:numPr>
          <w:ilvl w:val="0"/>
          <w:numId w:val="7"/>
        </w:numPr>
      </w:pPr>
      <w:r>
        <w:t xml:space="preserve">YouTube. Search for yourself.  Be careful </w:t>
      </w:r>
      <w:r w:rsidR="007F7160">
        <w:t>about</w:t>
      </w:r>
      <w:r>
        <w:t xml:space="preserve"> validity of content</w:t>
      </w:r>
      <w:r w:rsidR="00455DDF">
        <w:t>!</w:t>
      </w:r>
    </w:p>
    <w:p w14:paraId="26CA3748" w14:textId="46AE4216" w:rsidR="00DE3A60" w:rsidRPr="00713D18" w:rsidRDefault="002306AC" w:rsidP="00713D18">
      <w:pPr>
        <w:pStyle w:val="ListParagraph"/>
        <w:numPr>
          <w:ilvl w:val="0"/>
          <w:numId w:val="7"/>
        </w:numPr>
      </w:pPr>
      <w:r>
        <w:t xml:space="preserve">Many </w:t>
      </w:r>
      <w:r w:rsidR="00DE3A60">
        <w:t xml:space="preserve">Crisis </w:t>
      </w:r>
      <w:r>
        <w:t>C</w:t>
      </w:r>
      <w:r w:rsidR="00DE3A60">
        <w:t xml:space="preserve">enters </w:t>
      </w:r>
      <w:r>
        <w:t xml:space="preserve">around the USA </w:t>
      </w:r>
      <w:r w:rsidR="00DE3A60">
        <w:t>take volunteers</w:t>
      </w:r>
      <w:r>
        <w:t>, and train volunteers</w:t>
      </w:r>
      <w:r w:rsidR="00DE3A60">
        <w:t xml:space="preserve">.  </w:t>
      </w:r>
      <w:r>
        <w:t>This can be a source of training if you are interested.  Example:</w:t>
      </w:r>
    </w:p>
    <w:p w14:paraId="2A5E4C57" w14:textId="40E9EECC" w:rsidR="002306AC" w:rsidRDefault="002306AC" w:rsidP="002306AC">
      <w:pPr>
        <w:pStyle w:val="ListParagraph"/>
        <w:numPr>
          <w:ilvl w:val="1"/>
          <w:numId w:val="7"/>
        </w:numPr>
      </w:pPr>
      <w:r>
        <w:t xml:space="preserve">Agora Crisis Center, University of New Mexico, Albuquerque, </w:t>
      </w:r>
      <w:hyperlink r:id="rId18" w:history="1">
        <w:r w:rsidR="003C0F93" w:rsidRPr="00C30B51">
          <w:rPr>
            <w:rStyle w:val="Hyperlink"/>
          </w:rPr>
          <w:t>http://www.agoracares.org/</w:t>
        </w:r>
      </w:hyperlink>
      <w:r>
        <w:t>.</w:t>
      </w:r>
    </w:p>
    <w:p w14:paraId="33C61183" w14:textId="1672064D" w:rsidR="003C0F93" w:rsidRDefault="003C0F93" w:rsidP="003C0F93"/>
    <w:p w14:paraId="54AD1EA1" w14:textId="582E3517" w:rsidR="003C0F93" w:rsidRDefault="003C0F93" w:rsidP="003C0F93">
      <w:r>
        <w:rPr>
          <w:noProof/>
        </w:rPr>
        <w:drawing>
          <wp:anchor distT="0" distB="0" distL="114300" distR="114300" simplePos="0" relativeHeight="251661312" behindDoc="0" locked="0" layoutInCell="1" allowOverlap="1" wp14:anchorId="1ADEEA59" wp14:editId="4FEFE2D7">
            <wp:simplePos x="0" y="0"/>
            <wp:positionH relativeFrom="column">
              <wp:posOffset>5910580</wp:posOffset>
            </wp:positionH>
            <wp:positionV relativeFrom="paragraph">
              <wp:posOffset>118745</wp:posOffset>
            </wp:positionV>
            <wp:extent cx="1003300" cy="1103630"/>
            <wp:effectExtent l="0" t="0" r="6350" b="1270"/>
            <wp:wrapSquare wrapText="bothSides"/>
            <wp:docPr id="10063065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DF4257" w14:textId="2C2037A3" w:rsidR="003C0F93" w:rsidRDefault="003C0F93" w:rsidP="003C0F93"/>
    <w:p w14:paraId="11EB3154" w14:textId="12A828B4" w:rsidR="003C0F93" w:rsidRDefault="003C0F93" w:rsidP="003C0F93"/>
    <w:p w14:paraId="21F32579" w14:textId="77777777" w:rsidR="003C0F93" w:rsidRDefault="003C0F93" w:rsidP="003C0F93"/>
    <w:p w14:paraId="1702DC0A" w14:textId="5EA08A8B" w:rsidR="005023B7" w:rsidRPr="00C04B5F" w:rsidRDefault="003C0F93" w:rsidP="008679E4">
      <w:r>
        <w:t>©2024, Domum Corium Cordis, House of Leather Heart</w:t>
      </w:r>
    </w:p>
    <w:sectPr w:rsidR="005023B7" w:rsidRPr="00C04B5F" w:rsidSect="006E5A5A">
      <w:pgSz w:w="12240" w:h="15840"/>
      <w:pgMar w:top="720" w:right="720" w:bottom="720" w:left="720" w:header="720" w:footer="720" w:gutter="0"/>
      <w:pgBorders w:offsetFrom="page">
        <w:top w:val="thinThickMediumGap" w:sz="18" w:space="24" w:color="3A7C22" w:themeColor="accent6" w:themeShade="BF"/>
        <w:left w:val="thinThickMediumGap" w:sz="18" w:space="24" w:color="3A7C22" w:themeColor="accent6" w:themeShade="BF"/>
        <w:bottom w:val="thickThinMediumGap" w:sz="18" w:space="24" w:color="3A7C22" w:themeColor="accent6" w:themeShade="BF"/>
        <w:right w:val="thickThinMediumGap" w:sz="18" w:space="24" w:color="3A7C22" w:themeColor="accent6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904CF" w14:textId="77777777" w:rsidR="006E5A5A" w:rsidRDefault="006E5A5A" w:rsidP="003C0F93">
      <w:pPr>
        <w:spacing w:after="0" w:line="240" w:lineRule="auto"/>
      </w:pPr>
      <w:r>
        <w:separator/>
      </w:r>
    </w:p>
  </w:endnote>
  <w:endnote w:type="continuationSeparator" w:id="0">
    <w:p w14:paraId="5FFBE115" w14:textId="77777777" w:rsidR="006E5A5A" w:rsidRDefault="006E5A5A" w:rsidP="003C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5BD79" w14:textId="77777777" w:rsidR="006E5A5A" w:rsidRDefault="006E5A5A" w:rsidP="003C0F93">
      <w:pPr>
        <w:spacing w:after="0" w:line="240" w:lineRule="auto"/>
      </w:pPr>
      <w:r>
        <w:separator/>
      </w:r>
    </w:p>
  </w:footnote>
  <w:footnote w:type="continuationSeparator" w:id="0">
    <w:p w14:paraId="11069EC5" w14:textId="77777777" w:rsidR="006E5A5A" w:rsidRDefault="006E5A5A" w:rsidP="003C0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0CBC"/>
    <w:multiLevelType w:val="hybridMultilevel"/>
    <w:tmpl w:val="73388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36B24"/>
    <w:multiLevelType w:val="multilevel"/>
    <w:tmpl w:val="3920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478FC"/>
    <w:multiLevelType w:val="hybridMultilevel"/>
    <w:tmpl w:val="6B1A5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11A84"/>
    <w:multiLevelType w:val="hybridMultilevel"/>
    <w:tmpl w:val="D34C87A4"/>
    <w:lvl w:ilvl="0" w:tplc="21EE08CC">
      <w:start w:val="1"/>
      <w:numFmt w:val="bullet"/>
      <w:lvlText w:val="›"/>
      <w:lvlJc w:val="left"/>
      <w:pPr>
        <w:tabs>
          <w:tab w:val="num" w:pos="360"/>
        </w:tabs>
        <w:ind w:left="360" w:hanging="360"/>
      </w:pPr>
      <w:rPr>
        <w:rFonts w:ascii="Euphemia" w:hAnsi="Euphemia" w:hint="default"/>
      </w:rPr>
    </w:lvl>
    <w:lvl w:ilvl="1" w:tplc="E00A92B0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Euphemia" w:hAnsi="Euphemia" w:hint="default"/>
      </w:rPr>
    </w:lvl>
    <w:lvl w:ilvl="2" w:tplc="D0A4C8F6" w:tentative="1">
      <w:start w:val="1"/>
      <w:numFmt w:val="bullet"/>
      <w:lvlText w:val="›"/>
      <w:lvlJc w:val="left"/>
      <w:pPr>
        <w:tabs>
          <w:tab w:val="num" w:pos="1800"/>
        </w:tabs>
        <w:ind w:left="1800" w:hanging="360"/>
      </w:pPr>
      <w:rPr>
        <w:rFonts w:ascii="Euphemia" w:hAnsi="Euphemia" w:hint="default"/>
      </w:rPr>
    </w:lvl>
    <w:lvl w:ilvl="3" w:tplc="3D50BB42" w:tentative="1">
      <w:start w:val="1"/>
      <w:numFmt w:val="bullet"/>
      <w:lvlText w:val="›"/>
      <w:lvlJc w:val="left"/>
      <w:pPr>
        <w:tabs>
          <w:tab w:val="num" w:pos="2520"/>
        </w:tabs>
        <w:ind w:left="2520" w:hanging="360"/>
      </w:pPr>
      <w:rPr>
        <w:rFonts w:ascii="Euphemia" w:hAnsi="Euphemia" w:hint="default"/>
      </w:rPr>
    </w:lvl>
    <w:lvl w:ilvl="4" w:tplc="63B6CA36" w:tentative="1">
      <w:start w:val="1"/>
      <w:numFmt w:val="bullet"/>
      <w:lvlText w:val="›"/>
      <w:lvlJc w:val="left"/>
      <w:pPr>
        <w:tabs>
          <w:tab w:val="num" w:pos="3240"/>
        </w:tabs>
        <w:ind w:left="3240" w:hanging="360"/>
      </w:pPr>
      <w:rPr>
        <w:rFonts w:ascii="Euphemia" w:hAnsi="Euphemia" w:hint="default"/>
      </w:rPr>
    </w:lvl>
    <w:lvl w:ilvl="5" w:tplc="F38CD82A" w:tentative="1">
      <w:start w:val="1"/>
      <w:numFmt w:val="bullet"/>
      <w:lvlText w:val="›"/>
      <w:lvlJc w:val="left"/>
      <w:pPr>
        <w:tabs>
          <w:tab w:val="num" w:pos="3960"/>
        </w:tabs>
        <w:ind w:left="3960" w:hanging="360"/>
      </w:pPr>
      <w:rPr>
        <w:rFonts w:ascii="Euphemia" w:hAnsi="Euphemia" w:hint="default"/>
      </w:rPr>
    </w:lvl>
    <w:lvl w:ilvl="6" w:tplc="74AA11D2" w:tentative="1">
      <w:start w:val="1"/>
      <w:numFmt w:val="bullet"/>
      <w:lvlText w:val="›"/>
      <w:lvlJc w:val="left"/>
      <w:pPr>
        <w:tabs>
          <w:tab w:val="num" w:pos="4680"/>
        </w:tabs>
        <w:ind w:left="4680" w:hanging="360"/>
      </w:pPr>
      <w:rPr>
        <w:rFonts w:ascii="Euphemia" w:hAnsi="Euphemia" w:hint="default"/>
      </w:rPr>
    </w:lvl>
    <w:lvl w:ilvl="7" w:tplc="1B76F18A" w:tentative="1">
      <w:start w:val="1"/>
      <w:numFmt w:val="bullet"/>
      <w:lvlText w:val="›"/>
      <w:lvlJc w:val="left"/>
      <w:pPr>
        <w:tabs>
          <w:tab w:val="num" w:pos="5400"/>
        </w:tabs>
        <w:ind w:left="5400" w:hanging="360"/>
      </w:pPr>
      <w:rPr>
        <w:rFonts w:ascii="Euphemia" w:hAnsi="Euphemia" w:hint="default"/>
      </w:rPr>
    </w:lvl>
    <w:lvl w:ilvl="8" w:tplc="E1A074A8" w:tentative="1">
      <w:start w:val="1"/>
      <w:numFmt w:val="bullet"/>
      <w:lvlText w:val="›"/>
      <w:lvlJc w:val="left"/>
      <w:pPr>
        <w:tabs>
          <w:tab w:val="num" w:pos="6120"/>
        </w:tabs>
        <w:ind w:left="6120" w:hanging="360"/>
      </w:pPr>
      <w:rPr>
        <w:rFonts w:ascii="Euphemia" w:hAnsi="Euphemia" w:hint="default"/>
      </w:rPr>
    </w:lvl>
  </w:abstractNum>
  <w:abstractNum w:abstractNumId="4" w15:restartNumberingAfterBreak="0">
    <w:nsid w:val="58935444"/>
    <w:multiLevelType w:val="hybridMultilevel"/>
    <w:tmpl w:val="E0A82FCE"/>
    <w:lvl w:ilvl="0" w:tplc="5F0A614C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Euphemia" w:hAnsi="Euphemia" w:hint="default"/>
      </w:rPr>
    </w:lvl>
    <w:lvl w:ilvl="1" w:tplc="FD7AC72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uphemia" w:hAnsi="Euphemia" w:hint="default"/>
      </w:rPr>
    </w:lvl>
    <w:lvl w:ilvl="2" w:tplc="1E783026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Euphemia" w:hAnsi="Euphemia" w:hint="default"/>
      </w:rPr>
    </w:lvl>
    <w:lvl w:ilvl="3" w:tplc="72E89F12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Euphemia" w:hAnsi="Euphemia" w:hint="default"/>
      </w:rPr>
    </w:lvl>
    <w:lvl w:ilvl="4" w:tplc="1EEED73E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Euphemia" w:hAnsi="Euphemia" w:hint="default"/>
      </w:rPr>
    </w:lvl>
    <w:lvl w:ilvl="5" w:tplc="1FF08456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Euphemia" w:hAnsi="Euphemia" w:hint="default"/>
      </w:rPr>
    </w:lvl>
    <w:lvl w:ilvl="6" w:tplc="7CFEC166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Euphemia" w:hAnsi="Euphemia" w:hint="default"/>
      </w:rPr>
    </w:lvl>
    <w:lvl w:ilvl="7" w:tplc="D8DAAFD4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Euphemia" w:hAnsi="Euphemia" w:hint="default"/>
      </w:rPr>
    </w:lvl>
    <w:lvl w:ilvl="8" w:tplc="DD688486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Euphemia" w:hAnsi="Euphemia" w:hint="default"/>
      </w:rPr>
    </w:lvl>
  </w:abstractNum>
  <w:abstractNum w:abstractNumId="5" w15:restartNumberingAfterBreak="0">
    <w:nsid w:val="6EA338CC"/>
    <w:multiLevelType w:val="multilevel"/>
    <w:tmpl w:val="4AB4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8D1C9C"/>
    <w:multiLevelType w:val="hybridMultilevel"/>
    <w:tmpl w:val="99C6E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780402">
    <w:abstractNumId w:val="1"/>
  </w:num>
  <w:num w:numId="2" w16cid:durableId="867791375">
    <w:abstractNumId w:val="5"/>
  </w:num>
  <w:num w:numId="3" w16cid:durableId="630404295">
    <w:abstractNumId w:val="0"/>
  </w:num>
  <w:num w:numId="4" w16cid:durableId="1952545202">
    <w:abstractNumId w:val="3"/>
  </w:num>
  <w:num w:numId="5" w16cid:durableId="1314944634">
    <w:abstractNumId w:val="4"/>
  </w:num>
  <w:num w:numId="6" w16cid:durableId="244652660">
    <w:abstractNumId w:val="6"/>
  </w:num>
  <w:num w:numId="7" w16cid:durableId="407001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F"/>
    <w:rsid w:val="0003587D"/>
    <w:rsid w:val="000916DE"/>
    <w:rsid w:val="00091A13"/>
    <w:rsid w:val="00172BE1"/>
    <w:rsid w:val="00177D69"/>
    <w:rsid w:val="00190278"/>
    <w:rsid w:val="001E5B8C"/>
    <w:rsid w:val="001E7AB2"/>
    <w:rsid w:val="002306AC"/>
    <w:rsid w:val="00247F2C"/>
    <w:rsid w:val="002F1291"/>
    <w:rsid w:val="003C0F93"/>
    <w:rsid w:val="003C3626"/>
    <w:rsid w:val="003D483C"/>
    <w:rsid w:val="00455DDF"/>
    <w:rsid w:val="004C7CF5"/>
    <w:rsid w:val="005023B7"/>
    <w:rsid w:val="0052324C"/>
    <w:rsid w:val="0055180C"/>
    <w:rsid w:val="005531CA"/>
    <w:rsid w:val="005856BB"/>
    <w:rsid w:val="00586902"/>
    <w:rsid w:val="005F5AAA"/>
    <w:rsid w:val="006340DE"/>
    <w:rsid w:val="00693F60"/>
    <w:rsid w:val="006E5A5A"/>
    <w:rsid w:val="00713D18"/>
    <w:rsid w:val="00766DDA"/>
    <w:rsid w:val="007D63E8"/>
    <w:rsid w:val="007F1B4C"/>
    <w:rsid w:val="007F7160"/>
    <w:rsid w:val="008679E4"/>
    <w:rsid w:val="0094496A"/>
    <w:rsid w:val="009E4133"/>
    <w:rsid w:val="00A74689"/>
    <w:rsid w:val="00B57647"/>
    <w:rsid w:val="00B742BF"/>
    <w:rsid w:val="00B87785"/>
    <w:rsid w:val="00C04B5F"/>
    <w:rsid w:val="00C56D9B"/>
    <w:rsid w:val="00C56FCD"/>
    <w:rsid w:val="00DE3A60"/>
    <w:rsid w:val="00DE6979"/>
    <w:rsid w:val="00E267E9"/>
    <w:rsid w:val="00F00E19"/>
    <w:rsid w:val="00F42E40"/>
    <w:rsid w:val="00F74366"/>
    <w:rsid w:val="00F95B63"/>
    <w:rsid w:val="00F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A144"/>
  <w15:chartTrackingRefBased/>
  <w15:docId w15:val="{B2450FE6-6C9C-49F4-827E-E6FE3622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9E4"/>
    <w:pPr>
      <w:spacing w:after="120"/>
    </w:pPr>
    <w:rPr>
      <w:rFonts w:ascii="Garamond" w:hAnsi="Garamond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6902"/>
    <w:pPr>
      <w:keepNext/>
      <w:keepLines/>
      <w:spacing w:line="216" w:lineRule="auto"/>
      <w:outlineLvl w:val="0"/>
    </w:pPr>
    <w:rPr>
      <w:rFonts w:asciiTheme="majorHAnsi" w:eastAsiaTheme="majorEastAsia" w:hAnsiTheme="majorHAnsi" w:cstheme="majorBidi"/>
      <w:b/>
      <w:bCs/>
      <w:noProof/>
      <w:color w:val="3A7C22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6902"/>
    <w:pPr>
      <w:spacing w:after="0"/>
      <w:outlineLvl w:val="1"/>
    </w:pPr>
    <w:rPr>
      <w:rFonts w:asciiTheme="minorHAnsi" w:hAnsiTheme="minorHAnsi"/>
      <w:b/>
      <w:bCs/>
      <w:color w:val="0070C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902"/>
    <w:rPr>
      <w:rFonts w:asciiTheme="majorHAnsi" w:eastAsiaTheme="majorEastAsia" w:hAnsiTheme="majorHAnsi" w:cstheme="majorBidi"/>
      <w:b/>
      <w:bCs/>
      <w:noProof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86902"/>
    <w:rPr>
      <w:b/>
      <w:bCs/>
      <w:color w:val="0070C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B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B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B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B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B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B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4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4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4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4B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4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4B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B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4B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42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2B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0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F93"/>
    <w:rPr>
      <w:rFonts w:ascii="Garamond" w:hAnsi="Garamond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C0F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F93"/>
    <w:rPr>
      <w:rFonts w:ascii="Garamond" w:hAnsi="Garamond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6557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7271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3808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839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7359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99901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8024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9081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908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232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871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9610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0559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87691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4858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985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3399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6604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6664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5635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0211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22980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3037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879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485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899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821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5050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7387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72380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098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503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7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016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321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7926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2980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0910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7496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6990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4388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662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243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8279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1818">
          <w:marLeft w:val="389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3190">
          <w:marLeft w:val="96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mcrisisline.com/" TargetMode="External"/><Relationship Id="rId13" Type="http://schemas.openxmlformats.org/officeDocument/2006/relationships/hyperlink" Target="https://ncsfreedom.org/sexual-freedom-resolution/" TargetMode="External"/><Relationship Id="rId18" Type="http://schemas.openxmlformats.org/officeDocument/2006/relationships/hyperlink" Target="http://www.agoracares.org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ncsfreedom.org/resources/" TargetMode="External"/><Relationship Id="rId17" Type="http://schemas.openxmlformats.org/officeDocument/2006/relationships/hyperlink" Target="https://www.nami.org/Support-Education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ntalhealthfirstaid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approfessionals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arasresearch.org/" TargetMode="External"/><Relationship Id="rId10" Type="http://schemas.openxmlformats.org/officeDocument/2006/relationships/hyperlink" Target="https://www.kapprofessionals.org/" TargetMode="External"/><Relationship Id="rId19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fetlife.com/groups/5852" TargetMode="External"/><Relationship Id="rId14" Type="http://schemas.openxmlformats.org/officeDocument/2006/relationships/hyperlink" Target="https://www.tashr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Skroch</dc:creator>
  <cp:keywords/>
  <dc:description/>
  <cp:lastModifiedBy>Michael Skroch</cp:lastModifiedBy>
  <cp:revision>29</cp:revision>
  <cp:lastPrinted>2024-03-20T03:55:00Z</cp:lastPrinted>
  <dcterms:created xsi:type="dcterms:W3CDTF">2024-03-19T03:35:00Z</dcterms:created>
  <dcterms:modified xsi:type="dcterms:W3CDTF">2024-03-29T14:11:00Z</dcterms:modified>
</cp:coreProperties>
</file>